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E92F69" w14:paraId="20989433" w14:textId="77777777" w:rsidTr="134D7131">
        <w:tc>
          <w:tcPr>
            <w:tcW w:w="9747" w:type="dxa"/>
            <w:gridSpan w:val="2"/>
          </w:tcPr>
          <w:p w14:paraId="660D202F" w14:textId="54F4EA3A" w:rsidR="009D3786" w:rsidRPr="000B266E" w:rsidRDefault="00E92F69" w:rsidP="00E92F69">
            <w:pPr>
              <w:pStyle w:val="FormateretHTML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44"/>
                <w:szCs w:val="44"/>
              </w:rPr>
            </w:pPr>
            <w:r w:rsidRPr="000B266E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44"/>
                <w:szCs w:val="44"/>
                <w:lang w:val="is-IS"/>
              </w:rPr>
              <w:t>KENNARAHEIÐBEININGAR</w:t>
            </w:r>
          </w:p>
        </w:tc>
      </w:tr>
      <w:tr w:rsidR="4F61CA30" w:rsidRPr="00E92F69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26E6202F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Heiti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kennsluþáttar</w:t>
            </w:r>
            <w:proofErr w:type="spellEnd"/>
            <w:r w:rsidRPr="00E92F69">
              <w:rPr>
                <w:b/>
                <w:bCs/>
              </w:rPr>
              <w:t>:</w:t>
            </w:r>
          </w:p>
          <w:p w14:paraId="2AF3ECAE" w14:textId="208BDB0B" w:rsidR="5D144638" w:rsidRDefault="00E92F69" w:rsidP="00E92F69">
            <w:r>
              <w:t xml:space="preserve">7. </w:t>
            </w:r>
            <w:proofErr w:type="spellStart"/>
            <w:r w:rsidRPr="00E92F69">
              <w:t>Gæði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efnisins</w:t>
            </w:r>
            <w:proofErr w:type="spellEnd"/>
          </w:p>
          <w:p w14:paraId="34D41C82" w14:textId="1447F09B" w:rsidR="00E92F69" w:rsidRPr="00E92F69" w:rsidRDefault="00E92F69" w:rsidP="00E92F69">
            <w:pPr>
              <w:rPr>
                <w:rFonts w:cstheme="minorHAnsi"/>
                <w:b/>
                <w:bCs/>
                <w:color w:val="202124"/>
                <w:lang w:val="is-IS"/>
              </w:rPr>
            </w:pPr>
          </w:p>
        </w:tc>
      </w:tr>
      <w:tr w:rsidR="00C8017B" w:rsidRPr="00E92F69" w14:paraId="256CF6AC" w14:textId="77777777" w:rsidTr="134D7131">
        <w:trPr>
          <w:trHeight w:val="855"/>
        </w:trPr>
        <w:tc>
          <w:tcPr>
            <w:tcW w:w="5282" w:type="dxa"/>
          </w:tcPr>
          <w:p w14:paraId="23C3B327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Þema</w:t>
            </w:r>
            <w:proofErr w:type="spellEnd"/>
            <w:r w:rsidRPr="00E92F69">
              <w:rPr>
                <w:b/>
                <w:bCs/>
              </w:rPr>
              <w:t>:</w:t>
            </w:r>
          </w:p>
          <w:p w14:paraId="7F01302C" w14:textId="77777777" w:rsidR="00E92F69" w:rsidRDefault="00E92F69" w:rsidP="00E92F69">
            <w:pPr>
              <w:pStyle w:val="Listeafsnit"/>
              <w:numPr>
                <w:ilvl w:val="0"/>
                <w:numId w:val="52"/>
              </w:numPr>
            </w:pPr>
            <w:proofErr w:type="spellStart"/>
            <w:r w:rsidRPr="00E92F69">
              <w:t>Efniseiginleikar</w:t>
            </w:r>
            <w:proofErr w:type="spellEnd"/>
          </w:p>
          <w:p w14:paraId="5337DD3A" w14:textId="1FBF0A77" w:rsidR="00E92F69" w:rsidRPr="00E92F69" w:rsidRDefault="00E92F69" w:rsidP="00E92F69">
            <w:pPr>
              <w:pStyle w:val="Listeafsnit"/>
              <w:numPr>
                <w:ilvl w:val="0"/>
                <w:numId w:val="52"/>
              </w:numPr>
              <w:spacing w:after="0" w:line="240" w:lineRule="auto"/>
            </w:pPr>
            <w:r w:rsidRPr="00E92F69">
              <w:rPr>
                <w:lang w:val="is-IS"/>
              </w:rPr>
              <w:t>Gæði</w:t>
            </w:r>
          </w:p>
          <w:p w14:paraId="2CF96B44" w14:textId="4717C304" w:rsidR="00C804BB" w:rsidRPr="00E92F69" w:rsidRDefault="00C804BB" w:rsidP="00E92F69">
            <w:pPr>
              <w:pStyle w:val="Listeafsnit"/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465" w:type="dxa"/>
          </w:tcPr>
          <w:p w14:paraId="4C3907E1" w14:textId="1A4FB1CF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Ráðlagður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lengd</w:t>
            </w:r>
            <w:proofErr w:type="spellEnd"/>
            <w:r w:rsidRPr="00E92F69">
              <w:rPr>
                <w:b/>
                <w:bCs/>
              </w:rPr>
              <w:t xml:space="preserve"> í </w:t>
            </w:r>
            <w:proofErr w:type="spellStart"/>
            <w:r w:rsidRPr="00E92F69">
              <w:rPr>
                <w:b/>
                <w:bCs/>
              </w:rPr>
              <w:t>klukkustundum</w:t>
            </w:r>
            <w:proofErr w:type="spellEnd"/>
            <w:r w:rsidRPr="00E92F69">
              <w:rPr>
                <w:b/>
                <w:bCs/>
              </w:rPr>
              <w:t>:</w:t>
            </w:r>
          </w:p>
          <w:p w14:paraId="4BE82F57" w14:textId="72A8AE71" w:rsidR="00E17E61" w:rsidRPr="00E92F69" w:rsidRDefault="0050514B" w:rsidP="00E92F69">
            <w:r w:rsidRPr="00E92F69">
              <w:t>45</w:t>
            </w:r>
            <w:r w:rsidR="00C51480" w:rsidRPr="00E92F69">
              <w:t xml:space="preserve"> </w:t>
            </w:r>
            <w:r w:rsidR="00E17E61" w:rsidRPr="00E92F69">
              <w:t>min</w:t>
            </w:r>
            <w:r w:rsidR="00441D8D" w:rsidRPr="00E92F69">
              <w:t>.</w:t>
            </w:r>
          </w:p>
        </w:tc>
      </w:tr>
      <w:tr w:rsidR="00C8017B" w:rsidRPr="00E92F69" w14:paraId="54E69D43" w14:textId="77777777" w:rsidTr="134D7131">
        <w:tc>
          <w:tcPr>
            <w:tcW w:w="9747" w:type="dxa"/>
            <w:gridSpan w:val="2"/>
          </w:tcPr>
          <w:p w14:paraId="739E1109" w14:textId="77777777" w:rsidR="00E92F69" w:rsidRPr="00E92F69" w:rsidRDefault="00E92F69" w:rsidP="00E92F69">
            <w:pPr>
              <w:rPr>
                <w:b/>
                <w:bCs/>
              </w:rPr>
            </w:pPr>
            <w:r w:rsidRPr="00E92F69">
              <w:rPr>
                <w:b/>
                <w:bCs/>
              </w:rPr>
              <w:t>Kynning:</w:t>
            </w:r>
          </w:p>
          <w:p w14:paraId="120069B4" w14:textId="77777777" w:rsidR="00E92F69" w:rsidRPr="00E92F69" w:rsidRDefault="00E92F69" w:rsidP="00E92F69">
            <w:r w:rsidRPr="00E92F69">
              <w:t>Í efninu hefur verið gert myndband sem kynnir lærlingnum gæði efnisins.</w:t>
            </w:r>
          </w:p>
          <w:p w14:paraId="34E3D35E" w14:textId="77777777" w:rsidR="00E92F69" w:rsidRPr="00E92F69" w:rsidRDefault="00E92F69" w:rsidP="00E92F69">
            <w:r w:rsidRPr="00E92F69">
              <w:t>Tilgangur myndbandsins er að gefa nemandanum skilning á því hvenær efni er í góðum gæðum eða minna.</w:t>
            </w:r>
          </w:p>
          <w:p w14:paraId="233080BC" w14:textId="77777777" w:rsidR="00E92F69" w:rsidRPr="00E92F69" w:rsidRDefault="00E92F69" w:rsidP="00E92F69"/>
          <w:p w14:paraId="16C77FFF" w14:textId="77777777" w:rsidR="00E92F69" w:rsidRDefault="00E92F69" w:rsidP="00E92F69">
            <w:r w:rsidRPr="00E92F69">
              <w:t xml:space="preserve">Fyrir myndbandið hefur verið búið til verkefni með röð spurninga sem nemandinn þarf að finna svör við. Verkefnið tryggir að nemandinn vinni með viðeigandi viðfangsefni sem gera kleift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ná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námsmarkmiðum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námsefnisins</w:t>
            </w:r>
            <w:proofErr w:type="spellEnd"/>
            <w:r w:rsidRPr="00E92F69">
              <w:t>.</w:t>
            </w:r>
          </w:p>
          <w:p w14:paraId="352ADB61" w14:textId="77777777" w:rsidR="00E92F69" w:rsidRPr="00E92F69" w:rsidRDefault="00E92F69" w:rsidP="00E92F69"/>
          <w:p w14:paraId="7E8608FD" w14:textId="77777777" w:rsidR="00E92F69" w:rsidRPr="00E92F69" w:rsidRDefault="00E92F69" w:rsidP="00E92F69">
            <w:pPr>
              <w:spacing w:after="0" w:line="240" w:lineRule="auto"/>
            </w:pPr>
            <w:r w:rsidRPr="00E92F69">
              <w:t>Að lokum er þekkingu miðlað í tímum þar sem nemandinn hefur tækifæri til að deila svörum sínum við spurningum á verkefnablaðinu og velta fyrir sér innihaldi myndbandsins.</w:t>
            </w:r>
          </w:p>
          <w:p w14:paraId="5093E5E0" w14:textId="3073A219" w:rsidR="00903704" w:rsidRPr="00E92F69" w:rsidRDefault="00903704" w:rsidP="00E92F69"/>
        </w:tc>
      </w:tr>
      <w:tr w:rsidR="3F86ECC0" w:rsidRPr="00E92F69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751900B0" w14:textId="77777777" w:rsidR="00E92F69" w:rsidRPr="00E92F69" w:rsidRDefault="00E92F69" w:rsidP="00E92F69">
            <w:pPr>
              <w:rPr>
                <w:rFonts w:cstheme="minorHAnsi"/>
                <w:b/>
                <w:bCs/>
              </w:rPr>
            </w:pPr>
            <w:r w:rsidRPr="00E92F69">
              <w:rPr>
                <w:rFonts w:cstheme="minorHAnsi"/>
                <w:b/>
                <w:bCs/>
              </w:rPr>
              <w:t>Undirbúningur:</w:t>
            </w:r>
          </w:p>
          <w:p w14:paraId="29580730" w14:textId="77777777" w:rsidR="00E92F69" w:rsidRDefault="00E92F69" w:rsidP="00E92F69">
            <w:pPr>
              <w:rPr>
                <w:rFonts w:cstheme="minorHAnsi"/>
              </w:rPr>
            </w:pPr>
          </w:p>
          <w:p w14:paraId="5B3C48C3" w14:textId="6245C308" w:rsidR="00E92F69" w:rsidRPr="00E92F69" w:rsidRDefault="00E92F69" w:rsidP="00E92F69">
            <w:p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Kennarinn</w:t>
            </w:r>
            <w:proofErr w:type="spellEnd"/>
            <w:r w:rsidRPr="00E92F69">
              <w:rPr>
                <w:rFonts w:cstheme="minorHAnsi"/>
              </w:rPr>
              <w:t xml:space="preserve"> skal:</w:t>
            </w:r>
          </w:p>
          <w:p w14:paraId="32C03F2D" w14:textId="77777777" w:rsidR="00E92F69" w:rsidRPr="00E92F69" w:rsidRDefault="00E92F69" w:rsidP="00E92F69">
            <w:pPr>
              <w:rPr>
                <w:rFonts w:cstheme="minorHAnsi"/>
              </w:rPr>
            </w:pPr>
          </w:p>
          <w:p w14:paraId="14446F20" w14:textId="15950720" w:rsidR="00E92F69" w:rsidRDefault="00E92F69" w:rsidP="00E92F69">
            <w:pPr>
              <w:pStyle w:val="Listeafsnit"/>
              <w:numPr>
                <w:ilvl w:val="0"/>
                <w:numId w:val="53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Kynna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efnið</w:t>
            </w:r>
            <w:proofErr w:type="spellEnd"/>
            <w:r w:rsidRPr="00E92F69">
              <w:rPr>
                <w:rFonts w:cstheme="minorHAnsi"/>
              </w:rPr>
              <w:t>/</w:t>
            </w:r>
            <w:proofErr w:type="spellStart"/>
            <w:r w:rsidRPr="00E92F69">
              <w:rPr>
                <w:rFonts w:cstheme="minorHAnsi"/>
              </w:rPr>
              <w:t>námskeiðið</w:t>
            </w:r>
            <w:proofErr w:type="spellEnd"/>
          </w:p>
          <w:p w14:paraId="47C1FC41" w14:textId="77777777" w:rsidR="00E92F69" w:rsidRDefault="00E92F69" w:rsidP="00E92F69">
            <w:pPr>
              <w:pStyle w:val="Listeafsnit"/>
              <w:numPr>
                <w:ilvl w:val="0"/>
                <w:numId w:val="53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Fáðu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lærlinginn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að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byrja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að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horfa</w:t>
            </w:r>
            <w:proofErr w:type="spellEnd"/>
            <w:r w:rsidRPr="00E92F69">
              <w:rPr>
                <w:rFonts w:cstheme="minorHAnsi"/>
              </w:rPr>
              <w:t xml:space="preserve"> á </w:t>
            </w:r>
            <w:proofErr w:type="spellStart"/>
            <w:r w:rsidRPr="00E92F69">
              <w:rPr>
                <w:rFonts w:cstheme="minorHAnsi"/>
              </w:rPr>
              <w:t>myndbandið</w:t>
            </w:r>
            <w:proofErr w:type="spellEnd"/>
          </w:p>
          <w:p w14:paraId="7A354A57" w14:textId="77777777" w:rsidR="00E92F69" w:rsidRDefault="00E92F69" w:rsidP="00E92F69">
            <w:pPr>
              <w:pStyle w:val="Listeafsnit"/>
              <w:numPr>
                <w:ilvl w:val="0"/>
                <w:numId w:val="53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Aðstoða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lærlinginn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með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aðstoð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ráðgjafa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við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að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svara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verkefnablaðinu</w:t>
            </w:r>
            <w:proofErr w:type="spellEnd"/>
            <w:r w:rsidRPr="00E92F69">
              <w:rPr>
                <w:rFonts w:cstheme="minorHAnsi"/>
              </w:rPr>
              <w:t>.</w:t>
            </w:r>
          </w:p>
          <w:p w14:paraId="51D669FB" w14:textId="77777777" w:rsidR="00E92F69" w:rsidRDefault="00E92F69" w:rsidP="00E92F69">
            <w:pPr>
              <w:pStyle w:val="Listeafsnit"/>
              <w:numPr>
                <w:ilvl w:val="0"/>
                <w:numId w:val="53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Stjórna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miðlun</w:t>
            </w:r>
            <w:proofErr w:type="spellEnd"/>
            <w:r w:rsidRPr="00E92F69">
              <w:rPr>
                <w:rFonts w:cstheme="minorHAnsi"/>
              </w:rPr>
              <w:t xml:space="preserve"> þekkingar og gefa öllum þátttakendum tækifæri til að koma með svör sín við verkefnum og koma með </w:t>
            </w:r>
            <w:proofErr w:type="spellStart"/>
            <w:r w:rsidRPr="00E92F69">
              <w:rPr>
                <w:rFonts w:cstheme="minorHAnsi"/>
              </w:rPr>
              <w:t>spurningar</w:t>
            </w:r>
            <w:proofErr w:type="spellEnd"/>
            <w:r w:rsidRPr="00E92F69">
              <w:rPr>
                <w:rFonts w:cstheme="minorHAnsi"/>
              </w:rPr>
              <w:t xml:space="preserve">, </w:t>
            </w:r>
            <w:proofErr w:type="spellStart"/>
            <w:r w:rsidRPr="00E92F69">
              <w:rPr>
                <w:rFonts w:cstheme="minorHAnsi"/>
              </w:rPr>
              <w:t>skýringar</w:t>
            </w:r>
            <w:proofErr w:type="spellEnd"/>
            <w:r w:rsidRPr="00E92F69">
              <w:rPr>
                <w:rFonts w:cstheme="minorHAnsi"/>
              </w:rPr>
              <w:t xml:space="preserve"> og </w:t>
            </w:r>
            <w:proofErr w:type="spellStart"/>
            <w:r w:rsidRPr="00E92F69">
              <w:rPr>
                <w:rFonts w:cstheme="minorHAnsi"/>
              </w:rPr>
              <w:t>athugasemdir</w:t>
            </w:r>
            <w:proofErr w:type="spellEnd"/>
            <w:r w:rsidRPr="00E92F69">
              <w:rPr>
                <w:rFonts w:cstheme="minorHAnsi"/>
              </w:rPr>
              <w:t>.</w:t>
            </w:r>
          </w:p>
          <w:p w14:paraId="0CA5BE7B" w14:textId="0433C9EE" w:rsidR="00E92F69" w:rsidRPr="00E92F69" w:rsidRDefault="00E92F69" w:rsidP="00E92F69">
            <w:pPr>
              <w:pStyle w:val="Listeafsnit"/>
              <w:numPr>
                <w:ilvl w:val="0"/>
                <w:numId w:val="53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Hjálpaðu</w:t>
            </w:r>
            <w:proofErr w:type="spellEnd"/>
            <w:r w:rsidRPr="00E92F69">
              <w:rPr>
                <w:rFonts w:cstheme="minorHAnsi"/>
              </w:rPr>
              <w:t xml:space="preserve"> til </w:t>
            </w:r>
            <w:proofErr w:type="spellStart"/>
            <w:r w:rsidRPr="00E92F69">
              <w:rPr>
                <w:rFonts w:cstheme="minorHAnsi"/>
              </w:rPr>
              <w:t>við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að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skýra</w:t>
            </w:r>
            <w:proofErr w:type="spellEnd"/>
            <w:r w:rsidRPr="00E92F69">
              <w:rPr>
                <w:rFonts w:cstheme="minorHAnsi"/>
              </w:rPr>
              <w:t xml:space="preserve"> svör þátttakandans og skrifaðu þau upp sem sameiginlega bekkjarmiða</w:t>
            </w:r>
          </w:p>
          <w:p w14:paraId="4D892C81" w14:textId="77777777" w:rsidR="00E92F69" w:rsidRPr="00E92F69" w:rsidRDefault="00E92F69" w:rsidP="00E92F69">
            <w:pPr>
              <w:rPr>
                <w:rFonts w:cstheme="minorHAnsi"/>
              </w:rPr>
            </w:pPr>
          </w:p>
          <w:p w14:paraId="227D3711" w14:textId="77777777" w:rsidR="00E92F69" w:rsidRPr="00E92F69" w:rsidRDefault="00E92F69" w:rsidP="00E92F69">
            <w:pPr>
              <w:rPr>
                <w:rFonts w:cstheme="minorHAnsi"/>
              </w:rPr>
            </w:pPr>
            <w:r w:rsidRPr="00E92F69">
              <w:rPr>
                <w:rFonts w:cstheme="minorHAnsi"/>
              </w:rPr>
              <w:t>Þátttakandi verður að:</w:t>
            </w:r>
          </w:p>
          <w:p w14:paraId="2CEE19EC" w14:textId="77777777" w:rsidR="00E92F69" w:rsidRDefault="00E92F69" w:rsidP="00E92F69">
            <w:pPr>
              <w:pStyle w:val="Listeafsnit"/>
              <w:numPr>
                <w:ilvl w:val="0"/>
                <w:numId w:val="54"/>
              </w:numPr>
              <w:rPr>
                <w:rFonts w:cstheme="minorHAnsi"/>
              </w:rPr>
            </w:pPr>
            <w:r w:rsidRPr="00E92F69">
              <w:rPr>
                <w:rFonts w:cstheme="minorHAnsi"/>
              </w:rPr>
              <w:t xml:space="preserve">Gat </w:t>
            </w:r>
            <w:proofErr w:type="spellStart"/>
            <w:r w:rsidRPr="00E92F69">
              <w:rPr>
                <w:rFonts w:cstheme="minorHAnsi"/>
              </w:rPr>
              <w:t>séð</w:t>
            </w:r>
            <w:proofErr w:type="spellEnd"/>
            <w:r w:rsidRPr="00E92F69">
              <w:rPr>
                <w:rFonts w:cstheme="minorHAnsi"/>
              </w:rPr>
              <w:t xml:space="preserve"> og </w:t>
            </w:r>
            <w:proofErr w:type="spellStart"/>
            <w:r w:rsidRPr="00E92F69">
              <w:rPr>
                <w:rFonts w:cstheme="minorHAnsi"/>
              </w:rPr>
              <w:t>heyrt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myndbandið</w:t>
            </w:r>
            <w:proofErr w:type="spellEnd"/>
          </w:p>
          <w:p w14:paraId="03BF75F2" w14:textId="77777777" w:rsidR="00E92F69" w:rsidRDefault="00E92F69" w:rsidP="00E92F69">
            <w:pPr>
              <w:pStyle w:val="Listeafsnit"/>
              <w:numPr>
                <w:ilvl w:val="0"/>
                <w:numId w:val="54"/>
              </w:numPr>
              <w:rPr>
                <w:rFonts w:cstheme="minorHAnsi"/>
              </w:rPr>
            </w:pPr>
            <w:proofErr w:type="spellStart"/>
            <w:r w:rsidRPr="00E92F69">
              <w:rPr>
                <w:rFonts w:cstheme="minorHAnsi"/>
              </w:rPr>
              <w:t>Geta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útskýrt</w:t>
            </w:r>
            <w:proofErr w:type="spellEnd"/>
            <w:r w:rsidRPr="00E92F69">
              <w:rPr>
                <w:rFonts w:cstheme="minorHAnsi"/>
              </w:rPr>
              <w:t xml:space="preserve"> (</w:t>
            </w:r>
            <w:proofErr w:type="spellStart"/>
            <w:r w:rsidRPr="00E92F69">
              <w:rPr>
                <w:rFonts w:cstheme="minorHAnsi"/>
              </w:rPr>
              <w:t>miðlað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þekkingu</w:t>
            </w:r>
            <w:proofErr w:type="spellEnd"/>
            <w:r w:rsidRPr="00E92F69">
              <w:rPr>
                <w:rFonts w:cstheme="minorHAnsi"/>
              </w:rPr>
              <w:t xml:space="preserve">) </w:t>
            </w:r>
            <w:proofErr w:type="spellStart"/>
            <w:r w:rsidRPr="00E92F69">
              <w:rPr>
                <w:rFonts w:cstheme="minorHAnsi"/>
              </w:rPr>
              <w:t>svörum</w:t>
            </w:r>
            <w:proofErr w:type="spellEnd"/>
            <w:r w:rsidRPr="00E92F69">
              <w:rPr>
                <w:rFonts w:cstheme="minorHAnsi"/>
              </w:rPr>
              <w:t xml:space="preserve"> sínum </w:t>
            </w:r>
            <w:proofErr w:type="spellStart"/>
            <w:r w:rsidRPr="00E92F69">
              <w:rPr>
                <w:rFonts w:cstheme="minorHAnsi"/>
              </w:rPr>
              <w:t>við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spurningunum</w:t>
            </w:r>
            <w:proofErr w:type="spellEnd"/>
            <w:r w:rsidRPr="00E92F69">
              <w:rPr>
                <w:rFonts w:cstheme="minorHAnsi"/>
              </w:rPr>
              <w:t xml:space="preserve"> í </w:t>
            </w:r>
            <w:proofErr w:type="spellStart"/>
            <w:r w:rsidRPr="00E92F69">
              <w:rPr>
                <w:rFonts w:cstheme="minorHAnsi"/>
              </w:rPr>
              <w:t>verkefninu</w:t>
            </w:r>
            <w:proofErr w:type="spellEnd"/>
          </w:p>
          <w:p w14:paraId="38DF207E" w14:textId="77777777" w:rsidR="00E92F69" w:rsidRDefault="00E92F69" w:rsidP="00E92F69">
            <w:pPr>
              <w:pStyle w:val="Listeafsnit"/>
              <w:numPr>
                <w:ilvl w:val="0"/>
                <w:numId w:val="54"/>
              </w:numPr>
              <w:rPr>
                <w:rFonts w:cstheme="minorHAnsi"/>
                <w:lang w:val="en-US"/>
              </w:rPr>
            </w:pPr>
            <w:r w:rsidRPr="00E92F69">
              <w:rPr>
                <w:rFonts w:cstheme="minorHAnsi"/>
                <w:lang w:val="en-US"/>
              </w:rPr>
              <w:t xml:space="preserve">Geta </w:t>
            </w:r>
            <w:proofErr w:type="spellStart"/>
            <w:r w:rsidRPr="00E92F69">
              <w:rPr>
                <w:rFonts w:cstheme="minorHAnsi"/>
                <w:lang w:val="en-US"/>
              </w:rPr>
              <w:t>hlustað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á </w:t>
            </w:r>
            <w:proofErr w:type="spellStart"/>
            <w:r w:rsidRPr="00E92F69">
              <w:rPr>
                <w:rFonts w:cstheme="minorHAnsi"/>
                <w:lang w:val="en-US"/>
              </w:rPr>
              <w:t>svör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annarra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þátttakenda</w:t>
            </w:r>
            <w:proofErr w:type="spellEnd"/>
          </w:p>
          <w:p w14:paraId="7ADD6788" w14:textId="38694093" w:rsidR="00E92F69" w:rsidRPr="00E92F69" w:rsidRDefault="00E92F69" w:rsidP="00E92F69">
            <w:pPr>
              <w:pStyle w:val="Listeafsnit"/>
              <w:numPr>
                <w:ilvl w:val="0"/>
                <w:numId w:val="54"/>
              </w:numPr>
              <w:rPr>
                <w:rFonts w:cstheme="minorHAnsi"/>
                <w:lang w:val="en-US"/>
              </w:rPr>
            </w:pPr>
            <w:r w:rsidRPr="00E92F69">
              <w:rPr>
                <w:rFonts w:cstheme="minorHAnsi"/>
                <w:lang w:val="en-US"/>
              </w:rPr>
              <w:t xml:space="preserve">Geta </w:t>
            </w:r>
            <w:proofErr w:type="spellStart"/>
            <w:r w:rsidRPr="00E92F69">
              <w:rPr>
                <w:rFonts w:cstheme="minorHAnsi"/>
                <w:lang w:val="en-US"/>
              </w:rPr>
              <w:t>teiknað</w:t>
            </w:r>
            <w:proofErr w:type="spellEnd"/>
            <w:r w:rsidRPr="00E92F69">
              <w:rPr>
                <w:rFonts w:cstheme="minorHAnsi"/>
                <w:lang w:val="en-US"/>
              </w:rPr>
              <w:t>/</w:t>
            </w:r>
            <w:proofErr w:type="spellStart"/>
            <w:r w:rsidRPr="00E92F69">
              <w:rPr>
                <w:rFonts w:cstheme="minorHAnsi"/>
                <w:lang w:val="en-US"/>
              </w:rPr>
              <w:t>skrifað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glósur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sem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gera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viðkomandi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kleift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að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muna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þekkingu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sína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og</w:t>
            </w:r>
            <w:proofErr w:type="spellEnd"/>
            <w:r w:rsidRPr="00E92F6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92F69">
              <w:rPr>
                <w:rFonts w:cstheme="minorHAnsi"/>
                <w:lang w:val="en-US"/>
              </w:rPr>
              <w:t>viðhorf</w:t>
            </w:r>
            <w:proofErr w:type="spellEnd"/>
            <w:r w:rsidRPr="00E92F69">
              <w:rPr>
                <w:rFonts w:cstheme="minorHAnsi"/>
                <w:lang w:val="en-US"/>
              </w:rPr>
              <w:t>.</w:t>
            </w:r>
          </w:p>
          <w:p w14:paraId="1AD9CD36" w14:textId="77777777" w:rsidR="00E92F69" w:rsidRPr="00E92F69" w:rsidRDefault="00E92F69" w:rsidP="00E92F69">
            <w:pPr>
              <w:rPr>
                <w:rFonts w:cstheme="minorHAnsi"/>
                <w:lang w:val="en-US"/>
              </w:rPr>
            </w:pPr>
          </w:p>
          <w:p w14:paraId="30A24D63" w14:textId="77777777" w:rsidR="00E92F69" w:rsidRPr="00E92F69" w:rsidRDefault="00E92F69" w:rsidP="00E92F69">
            <w:pPr>
              <w:rPr>
                <w:rFonts w:cstheme="minorHAnsi"/>
              </w:rPr>
            </w:pPr>
            <w:r w:rsidRPr="00E92F69">
              <w:rPr>
                <w:rFonts w:cstheme="minorHAnsi"/>
              </w:rPr>
              <w:t>Skipulag:</w:t>
            </w:r>
          </w:p>
          <w:p w14:paraId="5D7F8E5A" w14:textId="77777777" w:rsidR="00E92F69" w:rsidRPr="00E92F69" w:rsidRDefault="00E92F69" w:rsidP="00E92F69">
            <w:pPr>
              <w:spacing w:after="0" w:line="240" w:lineRule="auto"/>
              <w:rPr>
                <w:rFonts w:cstheme="minorHAnsi"/>
              </w:rPr>
            </w:pPr>
            <w:r w:rsidRPr="00E92F69">
              <w:rPr>
                <w:rFonts w:cstheme="minorHAnsi"/>
              </w:rPr>
              <w:t xml:space="preserve">Þátttakendur geta tekið þátt í tímunum einir </w:t>
            </w:r>
            <w:proofErr w:type="spellStart"/>
            <w:r w:rsidRPr="00E92F69">
              <w:rPr>
                <w:rFonts w:cstheme="minorHAnsi"/>
              </w:rPr>
              <w:t>eða</w:t>
            </w:r>
            <w:proofErr w:type="spellEnd"/>
            <w:r w:rsidRPr="00E92F69">
              <w:rPr>
                <w:rFonts w:cstheme="minorHAnsi"/>
              </w:rPr>
              <w:t xml:space="preserve"> í </w:t>
            </w:r>
            <w:proofErr w:type="spellStart"/>
            <w:r w:rsidRPr="00E92F69">
              <w:rPr>
                <w:rFonts w:cstheme="minorHAnsi"/>
              </w:rPr>
              <w:t>litlum</w:t>
            </w:r>
            <w:proofErr w:type="spellEnd"/>
            <w:r w:rsidRPr="00E92F69">
              <w:rPr>
                <w:rFonts w:cstheme="minorHAnsi"/>
              </w:rPr>
              <w:t xml:space="preserve"> </w:t>
            </w:r>
            <w:proofErr w:type="spellStart"/>
            <w:r w:rsidRPr="00E92F69">
              <w:rPr>
                <w:rFonts w:cstheme="minorHAnsi"/>
              </w:rPr>
              <w:t>hópum</w:t>
            </w:r>
            <w:proofErr w:type="spellEnd"/>
            <w:r w:rsidRPr="00E92F69">
              <w:rPr>
                <w:rFonts w:cstheme="minorHAnsi"/>
              </w:rPr>
              <w:t>.</w:t>
            </w:r>
          </w:p>
          <w:p w14:paraId="25F83E7A" w14:textId="336D1AE8" w:rsidR="001A41A0" w:rsidRPr="00E92F69" w:rsidRDefault="001A41A0" w:rsidP="00E92F69">
            <w:pPr>
              <w:rPr>
                <w:rFonts w:cstheme="minorHAnsi"/>
              </w:rPr>
            </w:pPr>
          </w:p>
        </w:tc>
      </w:tr>
      <w:tr w:rsidR="00C8017B" w:rsidRPr="00E92F69" w14:paraId="237B54C8" w14:textId="77777777" w:rsidTr="134D7131">
        <w:tc>
          <w:tcPr>
            <w:tcW w:w="9747" w:type="dxa"/>
            <w:gridSpan w:val="2"/>
          </w:tcPr>
          <w:p w14:paraId="703F399F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Námsmarkmið</w:t>
            </w:r>
            <w:proofErr w:type="spellEnd"/>
            <w:r w:rsidRPr="00E92F69">
              <w:rPr>
                <w:b/>
                <w:bCs/>
              </w:rPr>
              <w:t>:</w:t>
            </w:r>
          </w:p>
          <w:p w14:paraId="4A39501F" w14:textId="77777777" w:rsidR="00E92F69" w:rsidRDefault="00E92F69" w:rsidP="00E92F69"/>
          <w:p w14:paraId="44926D3E" w14:textId="737E2AB5" w:rsidR="00E92F69" w:rsidRPr="00E92F69" w:rsidRDefault="00E92F69" w:rsidP="00E92F69">
            <w:proofErr w:type="spellStart"/>
            <w:r w:rsidRPr="00E92F69">
              <w:t>Almennt</w:t>
            </w:r>
            <w:proofErr w:type="spellEnd"/>
          </w:p>
          <w:p w14:paraId="0E834265" w14:textId="77777777" w:rsidR="00E92F69" w:rsidRDefault="00E92F69" w:rsidP="00E92F69">
            <w:pPr>
              <w:pStyle w:val="Listeafsnit"/>
              <w:numPr>
                <w:ilvl w:val="0"/>
                <w:numId w:val="55"/>
              </w:numPr>
            </w:pPr>
            <w:proofErr w:type="spellStart"/>
            <w:r w:rsidRPr="00E92F69">
              <w:t>Lærlingurinn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öðlast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innsýn</w:t>
            </w:r>
            <w:proofErr w:type="spellEnd"/>
            <w:r w:rsidRPr="00E92F69">
              <w:t xml:space="preserve"> í </w:t>
            </w:r>
            <w:proofErr w:type="spellStart"/>
            <w:r w:rsidRPr="00E92F69">
              <w:t>fjölbreytileika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byggingarefna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hvað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varðar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gæði</w:t>
            </w:r>
            <w:proofErr w:type="spellEnd"/>
            <w:r w:rsidRPr="00E92F69">
              <w:t xml:space="preserve"> og </w:t>
            </w:r>
            <w:proofErr w:type="spellStart"/>
            <w:r w:rsidRPr="00E92F69">
              <w:t>styrkleika</w:t>
            </w:r>
            <w:proofErr w:type="spellEnd"/>
            <w:r w:rsidRPr="00E92F69">
              <w:t>.</w:t>
            </w:r>
          </w:p>
          <w:p w14:paraId="42412007" w14:textId="77777777" w:rsidR="00E92F69" w:rsidRDefault="00E92F69" w:rsidP="00E92F69">
            <w:pPr>
              <w:pStyle w:val="Listeafsnit"/>
              <w:numPr>
                <w:ilvl w:val="0"/>
                <w:numId w:val="55"/>
              </w:numPr>
            </w:pPr>
            <w:proofErr w:type="spellStart"/>
            <w:r w:rsidRPr="00E92F69">
              <w:t>Lærlingurinn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öðlast</w:t>
            </w:r>
            <w:proofErr w:type="spellEnd"/>
            <w:r w:rsidRPr="00E92F69">
              <w:t xml:space="preserve"> skilning á </w:t>
            </w:r>
            <w:proofErr w:type="spellStart"/>
            <w:r w:rsidRPr="00E92F69">
              <w:t>því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hvenær</w:t>
            </w:r>
            <w:proofErr w:type="spellEnd"/>
            <w:r w:rsidRPr="00E92F69">
              <w:t xml:space="preserve"> hægt er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endurvinna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eitthvað</w:t>
            </w:r>
            <w:proofErr w:type="spellEnd"/>
            <w:r w:rsidRPr="00E92F69">
              <w:t xml:space="preserve"> og </w:t>
            </w:r>
            <w:proofErr w:type="spellStart"/>
            <w:r w:rsidRPr="00E92F69">
              <w:t>hvenær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ekki</w:t>
            </w:r>
            <w:proofErr w:type="spellEnd"/>
            <w:r w:rsidRPr="00E92F69">
              <w:t>.</w:t>
            </w:r>
          </w:p>
          <w:p w14:paraId="3A11E4E0" w14:textId="77777777" w:rsidR="00E92F69" w:rsidRDefault="00E92F69" w:rsidP="00E92F69">
            <w:pPr>
              <w:pStyle w:val="Listeafsnit"/>
              <w:numPr>
                <w:ilvl w:val="0"/>
                <w:numId w:val="55"/>
              </w:numPr>
            </w:pPr>
            <w:proofErr w:type="spellStart"/>
            <w:r w:rsidRPr="00E92F69">
              <w:t>Lærlingurinn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fær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innsýn</w:t>
            </w:r>
            <w:proofErr w:type="spellEnd"/>
            <w:r w:rsidRPr="00E92F69">
              <w:t xml:space="preserve"> í </w:t>
            </w:r>
            <w:proofErr w:type="spellStart"/>
            <w:r w:rsidRPr="00E92F69">
              <w:t>mismunandi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efnisgerðir</w:t>
            </w:r>
            <w:proofErr w:type="spellEnd"/>
            <w:r w:rsidRPr="00E92F69">
              <w:t>.</w:t>
            </w:r>
          </w:p>
          <w:p w14:paraId="42468B1A" w14:textId="26D0F9F5" w:rsidR="00E92F69" w:rsidRPr="00E92F69" w:rsidRDefault="00E92F69" w:rsidP="00E92F69">
            <w:pPr>
              <w:pStyle w:val="Listeafsnit"/>
              <w:numPr>
                <w:ilvl w:val="0"/>
                <w:numId w:val="55"/>
              </w:numPr>
            </w:pPr>
            <w:proofErr w:type="spellStart"/>
            <w:r w:rsidRPr="00E92F69">
              <w:t>Nemandi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getur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almennt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lýst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því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hvað</w:t>
            </w:r>
            <w:proofErr w:type="spellEnd"/>
            <w:r w:rsidRPr="00E92F69">
              <w:t xml:space="preserve"> CE-</w:t>
            </w:r>
            <w:proofErr w:type="spellStart"/>
            <w:r w:rsidRPr="00E92F69">
              <w:t>merking</w:t>
            </w:r>
            <w:proofErr w:type="spellEnd"/>
            <w:r w:rsidRPr="00E92F69">
              <w:t xml:space="preserve"> er</w:t>
            </w:r>
          </w:p>
          <w:p w14:paraId="476D9B93" w14:textId="77777777" w:rsidR="00E92F69" w:rsidRDefault="00E92F69" w:rsidP="00E92F69"/>
          <w:p w14:paraId="1D5A1243" w14:textId="06CC8CB9" w:rsidR="00372D73" w:rsidRPr="00E92F69" w:rsidRDefault="00372D73" w:rsidP="00E92F69"/>
        </w:tc>
      </w:tr>
      <w:tr w:rsidR="00C8017B" w:rsidRPr="00E92F69" w14:paraId="694E6C3F" w14:textId="77777777" w:rsidTr="134D7131">
        <w:tc>
          <w:tcPr>
            <w:tcW w:w="9747" w:type="dxa"/>
            <w:gridSpan w:val="2"/>
          </w:tcPr>
          <w:p w14:paraId="5B21E63F" w14:textId="77777777" w:rsidR="00E92F69" w:rsidRPr="00E92F69" w:rsidRDefault="00E92F69" w:rsidP="00E92F69">
            <w:pPr>
              <w:rPr>
                <w:b/>
                <w:bCs/>
                <w:lang w:val="is-IS"/>
              </w:rPr>
            </w:pPr>
            <w:r w:rsidRPr="00E92F69">
              <w:rPr>
                <w:b/>
                <w:bCs/>
                <w:lang w:val="is-IS"/>
              </w:rPr>
              <w:t>Innihald og tilgangur:</w:t>
            </w:r>
          </w:p>
          <w:p w14:paraId="3E8AF32D" w14:textId="77777777" w:rsidR="00E92F69" w:rsidRPr="00E92F69" w:rsidRDefault="00E92F69" w:rsidP="00E92F69">
            <w:pPr>
              <w:rPr>
                <w:lang w:val="is-IS"/>
              </w:rPr>
            </w:pPr>
            <w:r w:rsidRPr="00E92F69">
              <w:rPr>
                <w:lang w:val="is-IS"/>
              </w:rPr>
              <w:lastRenderedPageBreak/>
              <w:t>Þátttakandi þarf að vinna með hugtökin efnisgæði, eiginleika, CE-merkingu og Hönnun fyrir aðskilnað.</w:t>
            </w:r>
          </w:p>
          <w:p w14:paraId="55D1B660" w14:textId="14F376D1" w:rsidR="00372D73" w:rsidRPr="00E92F69" w:rsidRDefault="00372D73" w:rsidP="00E92F69">
            <w:pPr>
              <w:rPr>
                <w:rFonts w:cstheme="minorHAnsi"/>
                <w:color w:val="000000" w:themeColor="text1"/>
                <w:lang w:val="is-IS"/>
              </w:rPr>
            </w:pPr>
          </w:p>
        </w:tc>
      </w:tr>
      <w:tr w:rsidR="00C8017B" w:rsidRPr="00E92F69" w14:paraId="31C4F84C" w14:textId="77777777" w:rsidTr="134D7131">
        <w:tc>
          <w:tcPr>
            <w:tcW w:w="9747" w:type="dxa"/>
            <w:gridSpan w:val="2"/>
          </w:tcPr>
          <w:p w14:paraId="3AA76A5C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lastRenderedPageBreak/>
              <w:t>Tillaga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að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kennsluáætlun</w:t>
            </w:r>
            <w:proofErr w:type="spellEnd"/>
            <w:r w:rsidRPr="00E92F69">
              <w:rPr>
                <w:b/>
                <w:bCs/>
              </w:rPr>
              <w:t>:</w:t>
            </w:r>
          </w:p>
          <w:p w14:paraId="43A822F0" w14:textId="77777777" w:rsidR="00E92F69" w:rsidRPr="00E92F69" w:rsidRDefault="00E92F69" w:rsidP="00E92F69"/>
          <w:p w14:paraId="24513106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Kennari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hefur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frumkvæði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að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kennslustund</w:t>
            </w:r>
            <w:proofErr w:type="spellEnd"/>
            <w:r w:rsidRPr="00E92F69">
              <w:rPr>
                <w:b/>
                <w:bCs/>
              </w:rPr>
              <w:t xml:space="preserve"> og </w:t>
            </w:r>
            <w:proofErr w:type="spellStart"/>
            <w:r w:rsidRPr="00E92F69">
              <w:rPr>
                <w:b/>
                <w:bCs/>
              </w:rPr>
              <w:t>kynnir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efnið</w:t>
            </w:r>
            <w:proofErr w:type="spellEnd"/>
            <w:r w:rsidRPr="00E92F69">
              <w:rPr>
                <w:b/>
                <w:bCs/>
              </w:rPr>
              <w:t>/</w:t>
            </w:r>
            <w:proofErr w:type="spellStart"/>
            <w:r w:rsidRPr="00E92F69">
              <w:rPr>
                <w:b/>
                <w:bCs/>
              </w:rPr>
              <w:t>námskeiðið</w:t>
            </w:r>
            <w:proofErr w:type="spellEnd"/>
            <w:r w:rsidRPr="00E92F69">
              <w:rPr>
                <w:b/>
                <w:bCs/>
              </w:rPr>
              <w:t xml:space="preserve"> (5 </w:t>
            </w:r>
            <w:proofErr w:type="spellStart"/>
            <w:r w:rsidRPr="00E92F69">
              <w:rPr>
                <w:b/>
                <w:bCs/>
              </w:rPr>
              <w:t>mín</w:t>
            </w:r>
            <w:proofErr w:type="spellEnd"/>
            <w:r w:rsidRPr="00E92F69">
              <w:rPr>
                <w:b/>
                <w:bCs/>
              </w:rPr>
              <w:t>):</w:t>
            </w:r>
          </w:p>
          <w:p w14:paraId="59D272DE" w14:textId="77777777" w:rsidR="00E92F69" w:rsidRPr="00E92F69" w:rsidRDefault="00E92F69" w:rsidP="00E92F69">
            <w:proofErr w:type="spellStart"/>
            <w:r w:rsidRPr="00E92F69">
              <w:t>Kynning</w:t>
            </w:r>
            <w:proofErr w:type="spellEnd"/>
            <w:r w:rsidRPr="00E92F69">
              <w:t>/</w:t>
            </w:r>
            <w:proofErr w:type="spellStart"/>
            <w:r w:rsidRPr="00E92F69">
              <w:t>endurkynning</w:t>
            </w:r>
            <w:proofErr w:type="spellEnd"/>
            <w:r w:rsidRPr="00E92F69">
              <w:t xml:space="preserve"> á </w:t>
            </w:r>
            <w:proofErr w:type="spellStart"/>
            <w:r w:rsidRPr="00E92F69">
              <w:t>vefsíðu</w:t>
            </w:r>
            <w:proofErr w:type="spellEnd"/>
          </w:p>
          <w:p w14:paraId="798D979F" w14:textId="77777777" w:rsidR="00E92F69" w:rsidRPr="00E92F69" w:rsidRDefault="00E92F69" w:rsidP="00E92F69"/>
          <w:p w14:paraId="47FE9AF5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Myndband</w:t>
            </w:r>
            <w:proofErr w:type="spellEnd"/>
            <w:r w:rsidRPr="00E92F69">
              <w:rPr>
                <w:b/>
                <w:bCs/>
              </w:rPr>
              <w:t xml:space="preserve"> (5 </w:t>
            </w:r>
            <w:proofErr w:type="spellStart"/>
            <w:r w:rsidRPr="00E92F69">
              <w:rPr>
                <w:b/>
                <w:bCs/>
              </w:rPr>
              <w:t>mín</w:t>
            </w:r>
            <w:proofErr w:type="spellEnd"/>
            <w:r w:rsidRPr="00E92F69">
              <w:rPr>
                <w:b/>
                <w:bCs/>
              </w:rPr>
              <w:t>)</w:t>
            </w:r>
          </w:p>
          <w:p w14:paraId="0D8B8DF0" w14:textId="77777777" w:rsidR="00E92F69" w:rsidRPr="00E92F69" w:rsidRDefault="00E92F69" w:rsidP="00E92F69">
            <w:proofErr w:type="spellStart"/>
            <w:r w:rsidRPr="00E92F69">
              <w:t>Lærlingurinn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horfir</w:t>
            </w:r>
            <w:proofErr w:type="spellEnd"/>
            <w:r w:rsidRPr="00E92F69">
              <w:t xml:space="preserve"> á </w:t>
            </w:r>
            <w:proofErr w:type="spellStart"/>
            <w:r w:rsidRPr="00E92F69">
              <w:t>myndbandið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um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gæði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efnisins</w:t>
            </w:r>
            <w:proofErr w:type="spellEnd"/>
          </w:p>
          <w:p w14:paraId="3DD0D700" w14:textId="77777777" w:rsidR="00E92F69" w:rsidRPr="00E92F69" w:rsidRDefault="00E92F69" w:rsidP="00E92F69"/>
          <w:p w14:paraId="0FD4F84A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Verkefni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fyrir</w:t>
            </w:r>
            <w:proofErr w:type="spellEnd"/>
            <w:r w:rsidRPr="00E92F69">
              <w:rPr>
                <w:b/>
                <w:bCs/>
              </w:rPr>
              <w:t xml:space="preserve"> </w:t>
            </w:r>
            <w:proofErr w:type="spellStart"/>
            <w:r w:rsidRPr="00E92F69">
              <w:rPr>
                <w:b/>
                <w:bCs/>
              </w:rPr>
              <w:t>myndbandið</w:t>
            </w:r>
            <w:proofErr w:type="spellEnd"/>
            <w:r w:rsidRPr="00E92F69">
              <w:rPr>
                <w:b/>
                <w:bCs/>
              </w:rPr>
              <w:t xml:space="preserve"> (30 </w:t>
            </w:r>
            <w:proofErr w:type="spellStart"/>
            <w:r w:rsidRPr="00E92F69">
              <w:rPr>
                <w:b/>
                <w:bCs/>
              </w:rPr>
              <w:t>mín</w:t>
            </w:r>
            <w:proofErr w:type="spellEnd"/>
            <w:r w:rsidRPr="00E92F69">
              <w:rPr>
                <w:b/>
                <w:bCs/>
              </w:rPr>
              <w:t>)</w:t>
            </w:r>
          </w:p>
          <w:p w14:paraId="7845E7D3" w14:textId="77777777" w:rsidR="00E92F69" w:rsidRPr="00E92F69" w:rsidRDefault="00E92F69" w:rsidP="00E92F69">
            <w:proofErr w:type="spellStart"/>
            <w:r w:rsidRPr="00E92F69">
              <w:t>Eftir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iðnnemar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hafa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séð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myndbandið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þurfa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þeir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vinna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því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svara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spurningum</w:t>
            </w:r>
            <w:proofErr w:type="spellEnd"/>
            <w:r w:rsidRPr="00E92F69">
              <w:t xml:space="preserve"> og </w:t>
            </w:r>
            <w:proofErr w:type="spellStart"/>
            <w:r w:rsidRPr="00E92F69">
              <w:t>leysa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verkefni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tengd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viðfangsefninu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sem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tryggir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nemandinn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komist</w:t>
            </w:r>
            <w:proofErr w:type="spellEnd"/>
            <w:r w:rsidRPr="00E92F69">
              <w:t xml:space="preserve"> í </w:t>
            </w:r>
            <w:proofErr w:type="spellStart"/>
            <w:r w:rsidRPr="00E92F69">
              <w:t>kringum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efnið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sem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tengist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námsmarkmiðunum</w:t>
            </w:r>
            <w:proofErr w:type="spellEnd"/>
            <w:r w:rsidRPr="00E92F69">
              <w:t>.</w:t>
            </w:r>
          </w:p>
          <w:p w14:paraId="2CDB8BA8" w14:textId="77777777" w:rsidR="00E92F69" w:rsidRPr="00E92F69" w:rsidRDefault="00E92F69" w:rsidP="00E92F69"/>
          <w:p w14:paraId="7D896533" w14:textId="77777777" w:rsidR="00E92F69" w:rsidRPr="00E92F69" w:rsidRDefault="00E92F69" w:rsidP="00E92F69">
            <w:pPr>
              <w:rPr>
                <w:b/>
                <w:bCs/>
              </w:rPr>
            </w:pPr>
            <w:proofErr w:type="spellStart"/>
            <w:r w:rsidRPr="00E92F69">
              <w:rPr>
                <w:b/>
                <w:bCs/>
              </w:rPr>
              <w:t>Söfnun</w:t>
            </w:r>
            <w:proofErr w:type="spellEnd"/>
            <w:r w:rsidRPr="00E92F69">
              <w:rPr>
                <w:b/>
                <w:bCs/>
              </w:rPr>
              <w:t xml:space="preserve"> í </w:t>
            </w:r>
            <w:proofErr w:type="spellStart"/>
            <w:r w:rsidRPr="00E92F69">
              <w:rPr>
                <w:b/>
                <w:bCs/>
              </w:rPr>
              <w:t>þingsal</w:t>
            </w:r>
            <w:proofErr w:type="spellEnd"/>
            <w:r w:rsidRPr="00E92F69">
              <w:rPr>
                <w:b/>
                <w:bCs/>
              </w:rPr>
              <w:t xml:space="preserve"> (10 </w:t>
            </w:r>
            <w:proofErr w:type="spellStart"/>
            <w:r w:rsidRPr="00E92F69">
              <w:rPr>
                <w:b/>
                <w:bCs/>
              </w:rPr>
              <w:t>mín</w:t>
            </w:r>
            <w:proofErr w:type="spellEnd"/>
            <w:r w:rsidRPr="00E92F69">
              <w:rPr>
                <w:b/>
                <w:bCs/>
              </w:rPr>
              <w:t>)</w:t>
            </w:r>
          </w:p>
          <w:p w14:paraId="623E2577" w14:textId="305EFECD" w:rsidR="00C60343" w:rsidRPr="00E92F69" w:rsidRDefault="00E92F69" w:rsidP="00E92F69">
            <w:pPr>
              <w:spacing w:after="200" w:line="276" w:lineRule="auto"/>
              <w:rPr>
                <w:lang w:val="is-IS"/>
              </w:rPr>
            </w:pPr>
            <w:proofErr w:type="spellStart"/>
            <w:r w:rsidRPr="00E92F69">
              <w:t>Kennarinn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auðveldar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söfnun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þeirrar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nýju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þekkingar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sem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nemandinn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hefur</w:t>
            </w:r>
            <w:proofErr w:type="spellEnd"/>
            <w:r w:rsidRPr="00E92F69">
              <w:t xml:space="preserve"> </w:t>
            </w:r>
            <w:proofErr w:type="spellStart"/>
            <w:r w:rsidRPr="00E92F69">
              <w:t>aflað</w:t>
            </w:r>
            <w:proofErr w:type="spellEnd"/>
            <w:r w:rsidRPr="00E92F69">
              <w:t xml:space="preserve"> sér.</w:t>
            </w:r>
          </w:p>
          <w:p w14:paraId="2525AF5B" w14:textId="3669BDE3" w:rsidR="00957A33" w:rsidRPr="00E92F69" w:rsidRDefault="00957A33" w:rsidP="00E92F69">
            <w:pPr>
              <w:rPr>
                <w:lang w:val="is-IS"/>
              </w:rPr>
            </w:pPr>
          </w:p>
        </w:tc>
      </w:tr>
      <w:tr w:rsidR="00C8017B" w:rsidRPr="008E1CF4" w14:paraId="5227C891" w14:textId="77777777" w:rsidTr="134D7131">
        <w:tc>
          <w:tcPr>
            <w:tcW w:w="9747" w:type="dxa"/>
            <w:gridSpan w:val="2"/>
          </w:tcPr>
          <w:p w14:paraId="4DB1BD3B" w14:textId="77777777" w:rsidR="008E1CF4" w:rsidRPr="008E1CF4" w:rsidRDefault="008E1CF4" w:rsidP="008E1CF4">
            <w:pPr>
              <w:rPr>
                <w:b/>
                <w:bCs/>
              </w:rPr>
            </w:pPr>
            <w:proofErr w:type="spellStart"/>
            <w:r w:rsidRPr="008E1CF4">
              <w:rPr>
                <w:b/>
                <w:bCs/>
              </w:rPr>
              <w:t>Aðgreining</w:t>
            </w:r>
            <w:proofErr w:type="spellEnd"/>
            <w:r w:rsidRPr="008E1CF4">
              <w:rPr>
                <w:b/>
                <w:bCs/>
              </w:rPr>
              <w:t>:</w:t>
            </w:r>
          </w:p>
          <w:p w14:paraId="36B568E2" w14:textId="77777777" w:rsidR="008E1CF4" w:rsidRPr="008E1CF4" w:rsidRDefault="008E1CF4" w:rsidP="008E1CF4">
            <w:pPr>
              <w:rPr>
                <w:lang w:val="is-IS"/>
              </w:rPr>
            </w:pPr>
            <w:proofErr w:type="spellStart"/>
            <w:r w:rsidRPr="008E1CF4">
              <w:t>Hæfni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þátttakanda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sjálfs</w:t>
            </w:r>
            <w:proofErr w:type="spellEnd"/>
            <w:r w:rsidRPr="008E1CF4">
              <w:t xml:space="preserve"> til </w:t>
            </w:r>
            <w:proofErr w:type="spellStart"/>
            <w:r w:rsidRPr="008E1CF4">
              <w:t>að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skynja</w:t>
            </w:r>
            <w:proofErr w:type="spellEnd"/>
            <w:r w:rsidRPr="008E1CF4">
              <w:t xml:space="preserve"> og </w:t>
            </w:r>
            <w:proofErr w:type="spellStart"/>
            <w:r w:rsidRPr="008E1CF4">
              <w:t>ígrunda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efni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myndbandsins</w:t>
            </w:r>
            <w:proofErr w:type="spellEnd"/>
            <w:r w:rsidRPr="008E1CF4">
              <w:t xml:space="preserve"> og </w:t>
            </w:r>
            <w:proofErr w:type="spellStart"/>
            <w:r w:rsidRPr="008E1CF4">
              <w:t>leita</w:t>
            </w:r>
            <w:proofErr w:type="spellEnd"/>
            <w:r w:rsidRPr="008E1CF4">
              <w:t xml:space="preserve"> sér </w:t>
            </w:r>
            <w:proofErr w:type="spellStart"/>
            <w:r w:rsidRPr="008E1CF4">
              <w:t>þekkingar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um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viðfangsefnið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gefur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tækifæri</w:t>
            </w:r>
            <w:proofErr w:type="spellEnd"/>
            <w:r w:rsidRPr="008E1CF4">
              <w:t xml:space="preserve"> til </w:t>
            </w:r>
            <w:proofErr w:type="spellStart"/>
            <w:r w:rsidRPr="008E1CF4">
              <w:t>að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leggja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meira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eða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minna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lengra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innlegg</w:t>
            </w:r>
            <w:proofErr w:type="spellEnd"/>
            <w:r w:rsidRPr="008E1CF4">
              <w:t xml:space="preserve"> í </w:t>
            </w:r>
            <w:proofErr w:type="spellStart"/>
            <w:r w:rsidRPr="008E1CF4">
              <w:t>þekkingarmiðlunina</w:t>
            </w:r>
            <w:proofErr w:type="spellEnd"/>
            <w:r w:rsidRPr="008E1CF4">
              <w:t>.</w:t>
            </w:r>
          </w:p>
          <w:p w14:paraId="6DB19ED8" w14:textId="58CD0E7D" w:rsidR="0067400D" w:rsidRPr="008E1CF4" w:rsidRDefault="0067400D" w:rsidP="008E1CF4">
            <w:pPr>
              <w:rPr>
                <w:lang w:val="is-IS"/>
              </w:rPr>
            </w:pPr>
          </w:p>
        </w:tc>
      </w:tr>
      <w:tr w:rsidR="00C8017B" w:rsidRPr="008E1CF4" w14:paraId="18B8EF02" w14:textId="77777777" w:rsidTr="134D7131">
        <w:tc>
          <w:tcPr>
            <w:tcW w:w="9747" w:type="dxa"/>
            <w:gridSpan w:val="2"/>
          </w:tcPr>
          <w:p w14:paraId="03345B63" w14:textId="77777777" w:rsidR="008E1CF4" w:rsidRPr="008E1CF4" w:rsidRDefault="008E1CF4" w:rsidP="008E1CF4">
            <w:pPr>
              <w:rPr>
                <w:b/>
                <w:bCs/>
              </w:rPr>
            </w:pPr>
            <w:proofErr w:type="spellStart"/>
            <w:r w:rsidRPr="008E1CF4">
              <w:rPr>
                <w:b/>
                <w:bCs/>
              </w:rPr>
              <w:t>Endurgjöf</w:t>
            </w:r>
            <w:proofErr w:type="spellEnd"/>
            <w:r w:rsidRPr="008E1CF4">
              <w:rPr>
                <w:b/>
                <w:bCs/>
              </w:rPr>
              <w:t xml:space="preserve"> og mat:</w:t>
            </w:r>
          </w:p>
          <w:p w14:paraId="0AA2A901" w14:textId="77777777" w:rsidR="008E1CF4" w:rsidRPr="008E1CF4" w:rsidRDefault="008E1CF4" w:rsidP="008E1CF4">
            <w:pPr>
              <w:rPr>
                <w:lang w:val="is-IS"/>
              </w:rPr>
            </w:pPr>
            <w:proofErr w:type="spellStart"/>
            <w:r w:rsidRPr="008E1CF4">
              <w:t>Með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hverju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framlagi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fær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þátttakandinn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beina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endurgjöf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frá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kennaranum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þar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sem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kennarinn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hjálpar</w:t>
            </w:r>
            <w:proofErr w:type="spellEnd"/>
            <w:r w:rsidRPr="008E1CF4">
              <w:t xml:space="preserve"> til </w:t>
            </w:r>
            <w:proofErr w:type="spellStart"/>
            <w:r w:rsidRPr="008E1CF4">
              <w:t>við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að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skýra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rökin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áður</w:t>
            </w:r>
            <w:proofErr w:type="spellEnd"/>
            <w:r w:rsidRPr="008E1CF4">
              <w:t xml:space="preserve"> en </w:t>
            </w:r>
            <w:proofErr w:type="spellStart"/>
            <w:r w:rsidRPr="008E1CF4">
              <w:t>framlagið</w:t>
            </w:r>
            <w:proofErr w:type="spellEnd"/>
            <w:r w:rsidRPr="008E1CF4">
              <w:t xml:space="preserve"> er </w:t>
            </w:r>
            <w:proofErr w:type="spellStart"/>
            <w:r w:rsidRPr="008E1CF4">
              <w:t>skrifað</w:t>
            </w:r>
            <w:proofErr w:type="spellEnd"/>
            <w:r w:rsidRPr="008E1CF4">
              <w:t xml:space="preserve"> á </w:t>
            </w:r>
            <w:proofErr w:type="spellStart"/>
            <w:r w:rsidRPr="008E1CF4">
              <w:t>töfluna</w:t>
            </w:r>
            <w:proofErr w:type="spellEnd"/>
            <w:r w:rsidRPr="008E1CF4">
              <w:t xml:space="preserve">. </w:t>
            </w:r>
            <w:proofErr w:type="spellStart"/>
            <w:r w:rsidRPr="008E1CF4">
              <w:t>Þátttakandinn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mun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upplifa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að</w:t>
            </w:r>
            <w:proofErr w:type="spellEnd"/>
            <w:r w:rsidRPr="008E1CF4">
              <w:t xml:space="preserve"> „</w:t>
            </w:r>
            <w:proofErr w:type="spellStart"/>
            <w:r w:rsidRPr="008E1CF4">
              <w:t>góð</w:t>
            </w:r>
            <w:proofErr w:type="spellEnd"/>
            <w:r w:rsidRPr="008E1CF4">
              <w:t xml:space="preserve">“ </w:t>
            </w:r>
            <w:proofErr w:type="spellStart"/>
            <w:r w:rsidRPr="008E1CF4">
              <w:t>framlög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eru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viðurkennd</w:t>
            </w:r>
            <w:proofErr w:type="spellEnd"/>
            <w:r w:rsidRPr="008E1CF4">
              <w:t xml:space="preserve"> og </w:t>
            </w:r>
            <w:proofErr w:type="spellStart"/>
            <w:r w:rsidRPr="008E1CF4">
              <w:t>skrifuð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beint</w:t>
            </w:r>
            <w:proofErr w:type="spellEnd"/>
            <w:r w:rsidRPr="008E1CF4">
              <w:t xml:space="preserve"> á </w:t>
            </w:r>
            <w:proofErr w:type="spellStart"/>
            <w:r w:rsidRPr="008E1CF4">
              <w:t>töfluna</w:t>
            </w:r>
            <w:proofErr w:type="spellEnd"/>
            <w:r w:rsidRPr="008E1CF4">
              <w:t xml:space="preserve"> á </w:t>
            </w:r>
            <w:proofErr w:type="spellStart"/>
            <w:r w:rsidRPr="008E1CF4">
              <w:t>meðan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ónákvæm</w:t>
            </w:r>
            <w:proofErr w:type="spellEnd"/>
            <w:r w:rsidRPr="008E1CF4">
              <w:t>/</w:t>
            </w:r>
            <w:proofErr w:type="spellStart"/>
            <w:r w:rsidRPr="008E1CF4">
              <w:t>röng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framlög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eru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mynduð</w:t>
            </w:r>
            <w:proofErr w:type="spellEnd"/>
            <w:r w:rsidRPr="008E1CF4">
              <w:t>/</w:t>
            </w:r>
            <w:proofErr w:type="spellStart"/>
            <w:r w:rsidRPr="008E1CF4">
              <w:t>endurtúlkuð</w:t>
            </w:r>
            <w:proofErr w:type="spellEnd"/>
            <w:r w:rsidRPr="008E1CF4">
              <w:t xml:space="preserve"> í </w:t>
            </w:r>
            <w:proofErr w:type="spellStart"/>
            <w:r w:rsidRPr="008E1CF4">
              <w:t>samvinnu</w:t>
            </w:r>
            <w:proofErr w:type="spellEnd"/>
            <w:r w:rsidRPr="008E1CF4">
              <w:t xml:space="preserve"> kennara og </w:t>
            </w:r>
            <w:proofErr w:type="spellStart"/>
            <w:r w:rsidRPr="008E1CF4">
              <w:t>þátttakanda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áður</w:t>
            </w:r>
            <w:proofErr w:type="spellEnd"/>
            <w:r w:rsidRPr="008E1CF4">
              <w:t xml:space="preserve"> en </w:t>
            </w:r>
            <w:proofErr w:type="spellStart"/>
            <w:r w:rsidRPr="008E1CF4">
              <w:t>þau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eru</w:t>
            </w:r>
            <w:proofErr w:type="spellEnd"/>
            <w:r w:rsidRPr="008E1CF4">
              <w:t xml:space="preserve"> </w:t>
            </w:r>
            <w:proofErr w:type="spellStart"/>
            <w:r w:rsidRPr="008E1CF4">
              <w:t>skrifuð</w:t>
            </w:r>
            <w:proofErr w:type="spellEnd"/>
            <w:r w:rsidRPr="008E1CF4">
              <w:t xml:space="preserve"> á </w:t>
            </w:r>
            <w:proofErr w:type="spellStart"/>
            <w:r w:rsidRPr="008E1CF4">
              <w:t>töfluna</w:t>
            </w:r>
            <w:proofErr w:type="spellEnd"/>
            <w:r w:rsidRPr="008E1CF4">
              <w:t>.</w:t>
            </w:r>
          </w:p>
          <w:p w14:paraId="792843AB" w14:textId="13457E10" w:rsidR="00D65D22" w:rsidRPr="008E1CF4" w:rsidRDefault="00D65D22" w:rsidP="008E1CF4">
            <w:pPr>
              <w:rPr>
                <w:lang w:val="is-IS"/>
              </w:rPr>
            </w:pPr>
          </w:p>
        </w:tc>
      </w:tr>
    </w:tbl>
    <w:p w14:paraId="5F4954A0" w14:textId="77777777" w:rsidR="00825C71" w:rsidRPr="008E1CF4" w:rsidRDefault="00825C71" w:rsidP="00E92F69">
      <w:pPr>
        <w:spacing w:after="0"/>
        <w:rPr>
          <w:rFonts w:cstheme="minorHAnsi"/>
          <w:b/>
          <w:color w:val="000000" w:themeColor="text1"/>
          <w:lang w:val="is-IS"/>
        </w:rPr>
      </w:pPr>
    </w:p>
    <w:p w14:paraId="7DB03D2C" w14:textId="2EFEDC91" w:rsidR="00615051" w:rsidRPr="008E1CF4" w:rsidRDefault="00615051" w:rsidP="00E92F69">
      <w:pPr>
        <w:spacing w:after="0"/>
        <w:rPr>
          <w:rFonts w:cstheme="minorHAnsi"/>
          <w:b/>
          <w:bCs/>
          <w:color w:val="000000" w:themeColor="text1"/>
          <w:lang w:val="is-IS"/>
        </w:rPr>
      </w:pPr>
    </w:p>
    <w:sectPr w:rsidR="00615051" w:rsidRPr="008E1CF4" w:rsidSect="00116758">
      <w:footerReference w:type="default" r:id="rId11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36C3" w14:textId="77777777" w:rsidR="00116758" w:rsidRDefault="00116758" w:rsidP="00433C37">
      <w:pPr>
        <w:spacing w:after="0" w:line="240" w:lineRule="auto"/>
      </w:pPr>
      <w:r>
        <w:separator/>
      </w:r>
    </w:p>
  </w:endnote>
  <w:endnote w:type="continuationSeparator" w:id="0">
    <w:p w14:paraId="15AB7CB8" w14:textId="77777777" w:rsidR="00116758" w:rsidRDefault="00116758" w:rsidP="00433C37">
      <w:pPr>
        <w:spacing w:after="0" w:line="240" w:lineRule="auto"/>
      </w:pPr>
      <w:r>
        <w:continuationSeparator/>
      </w:r>
    </w:p>
  </w:endnote>
  <w:endnote w:type="continuationNotice" w:id="1">
    <w:p w14:paraId="15BC208D" w14:textId="77777777" w:rsidR="00116758" w:rsidRDefault="00116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F50D" w14:textId="77777777" w:rsidR="00116758" w:rsidRDefault="00116758" w:rsidP="00433C37">
      <w:pPr>
        <w:spacing w:after="0" w:line="240" w:lineRule="auto"/>
      </w:pPr>
      <w:r>
        <w:separator/>
      </w:r>
    </w:p>
  </w:footnote>
  <w:footnote w:type="continuationSeparator" w:id="0">
    <w:p w14:paraId="10CAAD67" w14:textId="77777777" w:rsidR="00116758" w:rsidRDefault="00116758" w:rsidP="00433C37">
      <w:pPr>
        <w:spacing w:after="0" w:line="240" w:lineRule="auto"/>
      </w:pPr>
      <w:r>
        <w:continuationSeparator/>
      </w:r>
    </w:p>
  </w:footnote>
  <w:footnote w:type="continuationNotice" w:id="1">
    <w:p w14:paraId="04D8772B" w14:textId="77777777" w:rsidR="00116758" w:rsidRDefault="001167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1CFF"/>
    <w:multiLevelType w:val="hybridMultilevel"/>
    <w:tmpl w:val="0D98EA0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7C21974"/>
    <w:multiLevelType w:val="hybridMultilevel"/>
    <w:tmpl w:val="548E3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406"/>
    <w:multiLevelType w:val="multilevel"/>
    <w:tmpl w:val="4B4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7831"/>
    <w:multiLevelType w:val="hybridMultilevel"/>
    <w:tmpl w:val="7B783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-1216"/>
        </w:tabs>
        <w:ind w:left="-12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96"/>
        </w:tabs>
        <w:ind w:left="-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04769"/>
    <w:multiLevelType w:val="hybridMultilevel"/>
    <w:tmpl w:val="9304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8185B"/>
    <w:multiLevelType w:val="hybridMultilevel"/>
    <w:tmpl w:val="394EB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94A5B"/>
    <w:multiLevelType w:val="hybridMultilevel"/>
    <w:tmpl w:val="7F321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EC6098"/>
    <w:multiLevelType w:val="hybridMultilevel"/>
    <w:tmpl w:val="2FB824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53CFF"/>
    <w:multiLevelType w:val="multilevel"/>
    <w:tmpl w:val="6A8A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83E87"/>
    <w:multiLevelType w:val="hybridMultilevel"/>
    <w:tmpl w:val="26E6D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529526">
    <w:abstractNumId w:val="20"/>
  </w:num>
  <w:num w:numId="2" w16cid:durableId="2075082413">
    <w:abstractNumId w:val="32"/>
  </w:num>
  <w:num w:numId="3" w16cid:durableId="1971276056">
    <w:abstractNumId w:val="47"/>
  </w:num>
  <w:num w:numId="4" w16cid:durableId="54361089">
    <w:abstractNumId w:val="48"/>
  </w:num>
  <w:num w:numId="5" w16cid:durableId="992176115">
    <w:abstractNumId w:val="9"/>
  </w:num>
  <w:num w:numId="6" w16cid:durableId="463306096">
    <w:abstractNumId w:val="12"/>
  </w:num>
  <w:num w:numId="7" w16cid:durableId="1429278877">
    <w:abstractNumId w:val="18"/>
  </w:num>
  <w:num w:numId="8" w16cid:durableId="1840853754">
    <w:abstractNumId w:val="34"/>
  </w:num>
  <w:num w:numId="9" w16cid:durableId="1795099517">
    <w:abstractNumId w:val="51"/>
  </w:num>
  <w:num w:numId="10" w16cid:durableId="1831827191">
    <w:abstractNumId w:val="49"/>
  </w:num>
  <w:num w:numId="11" w16cid:durableId="1391731369">
    <w:abstractNumId w:val="33"/>
  </w:num>
  <w:num w:numId="12" w16cid:durableId="748618302">
    <w:abstractNumId w:val="30"/>
  </w:num>
  <w:num w:numId="13" w16cid:durableId="1439132340">
    <w:abstractNumId w:val="8"/>
  </w:num>
  <w:num w:numId="14" w16cid:durableId="2043893666">
    <w:abstractNumId w:val="44"/>
  </w:num>
  <w:num w:numId="15" w16cid:durableId="1020931795">
    <w:abstractNumId w:val="5"/>
  </w:num>
  <w:num w:numId="16" w16cid:durableId="875386910">
    <w:abstractNumId w:val="39"/>
  </w:num>
  <w:num w:numId="17" w16cid:durableId="1711683866">
    <w:abstractNumId w:val="38"/>
  </w:num>
  <w:num w:numId="18" w16cid:durableId="1805735034">
    <w:abstractNumId w:val="23"/>
  </w:num>
  <w:num w:numId="19" w16cid:durableId="665674292">
    <w:abstractNumId w:val="11"/>
  </w:num>
  <w:num w:numId="20" w16cid:durableId="227423417">
    <w:abstractNumId w:val="15"/>
  </w:num>
  <w:num w:numId="21" w16cid:durableId="789397559">
    <w:abstractNumId w:val="31"/>
  </w:num>
  <w:num w:numId="22" w16cid:durableId="1227914097">
    <w:abstractNumId w:val="25"/>
  </w:num>
  <w:num w:numId="23" w16cid:durableId="1980769462">
    <w:abstractNumId w:val="42"/>
  </w:num>
  <w:num w:numId="24" w16cid:durableId="1873104165">
    <w:abstractNumId w:val="50"/>
  </w:num>
  <w:num w:numId="25" w16cid:durableId="396364482">
    <w:abstractNumId w:val="19"/>
  </w:num>
  <w:num w:numId="26" w16cid:durableId="782384828">
    <w:abstractNumId w:val="40"/>
  </w:num>
  <w:num w:numId="27" w16cid:durableId="775951530">
    <w:abstractNumId w:val="14"/>
  </w:num>
  <w:num w:numId="28" w16cid:durableId="1132477366">
    <w:abstractNumId w:val="41"/>
  </w:num>
  <w:num w:numId="29" w16cid:durableId="1332372552">
    <w:abstractNumId w:val="2"/>
  </w:num>
  <w:num w:numId="30" w16cid:durableId="807282455">
    <w:abstractNumId w:val="36"/>
  </w:num>
  <w:num w:numId="31" w16cid:durableId="1926110059">
    <w:abstractNumId w:val="7"/>
  </w:num>
  <w:num w:numId="32" w16cid:durableId="690375979">
    <w:abstractNumId w:val="28"/>
  </w:num>
  <w:num w:numId="33" w16cid:durableId="712584810">
    <w:abstractNumId w:val="53"/>
  </w:num>
  <w:num w:numId="34" w16cid:durableId="1171413166">
    <w:abstractNumId w:val="3"/>
  </w:num>
  <w:num w:numId="35" w16cid:durableId="1998655384">
    <w:abstractNumId w:val="16"/>
  </w:num>
  <w:num w:numId="36" w16cid:durableId="1586838750">
    <w:abstractNumId w:val="46"/>
  </w:num>
  <w:num w:numId="37" w16cid:durableId="581453759">
    <w:abstractNumId w:val="0"/>
  </w:num>
  <w:num w:numId="38" w16cid:durableId="1193690711">
    <w:abstractNumId w:val="21"/>
  </w:num>
  <w:num w:numId="39" w16cid:durableId="1156412700">
    <w:abstractNumId w:val="54"/>
  </w:num>
  <w:num w:numId="40" w16cid:durableId="1144658448">
    <w:abstractNumId w:val="17"/>
  </w:num>
  <w:num w:numId="41" w16cid:durableId="558058598">
    <w:abstractNumId w:val="45"/>
  </w:num>
  <w:num w:numId="42" w16cid:durableId="1375735196">
    <w:abstractNumId w:val="52"/>
  </w:num>
  <w:num w:numId="43" w16cid:durableId="1328367852">
    <w:abstractNumId w:val="22"/>
  </w:num>
  <w:num w:numId="44" w16cid:durableId="1360397068">
    <w:abstractNumId w:val="10"/>
  </w:num>
  <w:num w:numId="45" w16cid:durableId="1561404111">
    <w:abstractNumId w:val="26"/>
  </w:num>
  <w:num w:numId="46" w16cid:durableId="1627735306">
    <w:abstractNumId w:val="1"/>
  </w:num>
  <w:num w:numId="47" w16cid:durableId="1089276044">
    <w:abstractNumId w:val="35"/>
  </w:num>
  <w:num w:numId="48" w16cid:durableId="1159349017">
    <w:abstractNumId w:val="24"/>
  </w:num>
  <w:num w:numId="49" w16cid:durableId="2078900215">
    <w:abstractNumId w:val="37"/>
  </w:num>
  <w:num w:numId="50" w16cid:durableId="481192952">
    <w:abstractNumId w:val="43"/>
  </w:num>
  <w:num w:numId="51" w16cid:durableId="719287083">
    <w:abstractNumId w:val="6"/>
  </w:num>
  <w:num w:numId="52" w16cid:durableId="945121051">
    <w:abstractNumId w:val="27"/>
  </w:num>
  <w:num w:numId="53" w16cid:durableId="1900510991">
    <w:abstractNumId w:val="13"/>
  </w:num>
  <w:num w:numId="54" w16cid:durableId="818886914">
    <w:abstractNumId w:val="29"/>
  </w:num>
  <w:num w:numId="55" w16cid:durableId="75656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0509C"/>
    <w:rsid w:val="00012F93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5E5E"/>
    <w:rsid w:val="00084652"/>
    <w:rsid w:val="0008600C"/>
    <w:rsid w:val="00093340"/>
    <w:rsid w:val="00093F6A"/>
    <w:rsid w:val="0009582C"/>
    <w:rsid w:val="000A5A6C"/>
    <w:rsid w:val="000B247C"/>
    <w:rsid w:val="000B266E"/>
    <w:rsid w:val="000B70E7"/>
    <w:rsid w:val="000B71AE"/>
    <w:rsid w:val="000C28B9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6758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A41A0"/>
    <w:rsid w:val="001B106C"/>
    <w:rsid w:val="001B17B8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4329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E3240"/>
    <w:rsid w:val="003E6873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514B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6E7"/>
    <w:rsid w:val="00861859"/>
    <w:rsid w:val="00865FBA"/>
    <w:rsid w:val="00866DC3"/>
    <w:rsid w:val="008717ED"/>
    <w:rsid w:val="008752E5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1CF4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2F83"/>
    <w:rsid w:val="009B31BB"/>
    <w:rsid w:val="009B456D"/>
    <w:rsid w:val="009C31EC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021"/>
    <w:rsid w:val="00A30AE4"/>
    <w:rsid w:val="00A3799E"/>
    <w:rsid w:val="00A40BA6"/>
    <w:rsid w:val="00A45E07"/>
    <w:rsid w:val="00A52C02"/>
    <w:rsid w:val="00A54A7B"/>
    <w:rsid w:val="00A57269"/>
    <w:rsid w:val="00A62D62"/>
    <w:rsid w:val="00A643AB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A4EF6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7FFA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04B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411D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CF5EE5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92F69"/>
    <w:rsid w:val="00EA4CA5"/>
    <w:rsid w:val="00EA4CC6"/>
    <w:rsid w:val="00EA700E"/>
    <w:rsid w:val="00EA76B3"/>
    <w:rsid w:val="00EC57E0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F0051C"/>
    <w:rsid w:val="00F0548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77A43"/>
    <w:rsid w:val="00F8083D"/>
    <w:rsid w:val="00F81EE2"/>
    <w:rsid w:val="00F946CC"/>
    <w:rsid w:val="00F95001"/>
    <w:rsid w:val="00F96B88"/>
    <w:rsid w:val="00FA1143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  <w:style w:type="paragraph" w:styleId="FormateretHTML">
    <w:name w:val="HTML Preformatted"/>
    <w:basedOn w:val="Normal"/>
    <w:link w:val="FormateretHTMLTegn"/>
    <w:uiPriority w:val="99"/>
    <w:unhideWhenUsed/>
    <w:rsid w:val="00E92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E92F69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E9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B10C-2CDA-4BE7-8D7D-3F9D87406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B45833A9-AD89-49D4-80C7-DE66147A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 Lisa Egebæk (PlanMiljø)</cp:lastModifiedBy>
  <cp:revision>4</cp:revision>
  <cp:lastPrinted>2015-11-05T08:24:00Z</cp:lastPrinted>
  <dcterms:created xsi:type="dcterms:W3CDTF">2024-03-05T11:03:00Z</dcterms:created>
  <dcterms:modified xsi:type="dcterms:W3CDTF">2024-03-05T20:15:00Z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